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6AF6" w14:textId="74D40A03" w:rsidR="00765D82" w:rsidRPr="005C0B18" w:rsidRDefault="005C0B18" w:rsidP="005C0B18">
      <w:pPr>
        <w:ind w:left="3360"/>
        <w:jc w:val="right"/>
        <w:rPr>
          <w:sz w:val="28"/>
          <w:szCs w:val="28"/>
        </w:rPr>
      </w:pPr>
      <w:r w:rsidRPr="005C0B18">
        <w:rPr>
          <w:noProof/>
          <w:sz w:val="28"/>
          <w:szCs w:val="28"/>
          <w:lang w:eastAsia="en-GB"/>
        </w:rPr>
        <w:drawing>
          <wp:inline distT="0" distB="0" distL="0" distR="0" wp14:anchorId="15A74A0B" wp14:editId="20A44CBD">
            <wp:extent cx="913461" cy="635579"/>
            <wp:effectExtent l="19050" t="0" r="939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0" cy="6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2316A" w14:textId="05910230" w:rsidR="00340EE4" w:rsidRDefault="001D2B51">
      <w:pPr>
        <w:ind w:left="3360"/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6C83CB" wp14:editId="270DB0E6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466840" cy="403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CA761" w14:textId="77777777" w:rsidR="00E9066B" w:rsidRPr="00765D82" w:rsidRDefault="00E9066B" w:rsidP="00840A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C8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95pt;width:509.2pt;height:31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" stroked="f">
                <v:textbox>
                  <w:txbxContent>
                    <w:p w14:paraId="45FCA761" w14:textId="77777777" w:rsidR="00E9066B" w:rsidRPr="00765D82" w:rsidRDefault="00E9066B" w:rsidP="00840AB9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E8560" w14:textId="77777777" w:rsidR="00340EE4" w:rsidRDefault="00340EE4"/>
    <w:p w14:paraId="76FF93DB" w14:textId="77777777" w:rsidR="00A12520" w:rsidRDefault="00A12520"/>
    <w:tbl>
      <w:tblPr>
        <w:tblStyle w:val="TableGrid"/>
        <w:tblW w:w="10173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173"/>
      </w:tblGrid>
      <w:tr w:rsidR="004025DA" w:rsidRPr="00ED745B" w14:paraId="1131D798" w14:textId="77777777" w:rsidTr="006750E6">
        <w:tc>
          <w:tcPr>
            <w:tcW w:w="10173" w:type="dxa"/>
            <w:shd w:val="clear" w:color="auto" w:fill="auto"/>
          </w:tcPr>
          <w:p w14:paraId="63762938" w14:textId="77777777" w:rsidR="002A271D" w:rsidRPr="00ED745B" w:rsidRDefault="002A271D" w:rsidP="00E6407B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14:paraId="7CDD39DD" w14:textId="72C48BA2" w:rsidR="001967BF" w:rsidRPr="00ED745B" w:rsidRDefault="006750E6" w:rsidP="00E6407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383EB6">
              <w:rPr>
                <w:rFonts w:asciiTheme="minorHAnsi" w:hAnsiTheme="minorHAnsi" w:cstheme="minorHAnsi"/>
                <w:b/>
                <w:szCs w:val="22"/>
              </w:rPr>
              <w:t>Job Title:</w:t>
            </w:r>
            <w:r w:rsidR="00CB3CB0" w:rsidRPr="00383EB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987B97" w:rsidRPr="00383EB6">
              <w:rPr>
                <w:rFonts w:asciiTheme="minorHAnsi" w:hAnsiTheme="minorHAnsi" w:cstheme="minorHAnsi"/>
                <w:szCs w:val="22"/>
              </w:rPr>
              <w:t>Admissions</w:t>
            </w:r>
            <w:r w:rsidR="002F630A" w:rsidRPr="00383EB6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D31CD2" w:rsidRPr="00383EB6">
              <w:rPr>
                <w:rFonts w:asciiTheme="minorHAnsi" w:hAnsiTheme="minorHAnsi" w:cstheme="minorHAnsi"/>
                <w:szCs w:val="22"/>
              </w:rPr>
              <w:t xml:space="preserve">Learner </w:t>
            </w:r>
            <w:r w:rsidR="00475EB4" w:rsidRPr="00383EB6">
              <w:rPr>
                <w:rFonts w:asciiTheme="minorHAnsi" w:hAnsiTheme="minorHAnsi" w:cstheme="minorHAnsi"/>
                <w:szCs w:val="22"/>
              </w:rPr>
              <w:t>Rec</w:t>
            </w:r>
            <w:r w:rsidR="00987B97" w:rsidRPr="00383EB6">
              <w:rPr>
                <w:rFonts w:asciiTheme="minorHAnsi" w:hAnsiTheme="minorHAnsi" w:cstheme="minorHAnsi"/>
                <w:szCs w:val="22"/>
              </w:rPr>
              <w:t>ords O</w:t>
            </w:r>
            <w:r w:rsidR="00475EB4" w:rsidRPr="00383EB6">
              <w:rPr>
                <w:rFonts w:asciiTheme="minorHAnsi" w:hAnsiTheme="minorHAnsi" w:cstheme="minorHAnsi"/>
                <w:szCs w:val="22"/>
              </w:rPr>
              <w:t>fficer</w:t>
            </w:r>
            <w:r w:rsidR="00CB3CB0" w:rsidRPr="00ED745B"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="00ED745B">
              <w:rPr>
                <w:rFonts w:asciiTheme="minorHAnsi" w:hAnsiTheme="minorHAnsi" w:cstheme="minorHAnsi"/>
                <w:szCs w:val="22"/>
              </w:rPr>
              <w:t xml:space="preserve">                </w:t>
            </w:r>
            <w:r w:rsidR="00D31CD2" w:rsidRPr="00ED745B">
              <w:rPr>
                <w:rFonts w:asciiTheme="minorHAnsi" w:hAnsiTheme="minorHAnsi" w:cstheme="minorHAnsi"/>
                <w:b/>
                <w:szCs w:val="22"/>
              </w:rPr>
              <w:t>Reporting T</w:t>
            </w:r>
            <w:r w:rsidRPr="00ED745B">
              <w:rPr>
                <w:rFonts w:asciiTheme="minorHAnsi" w:hAnsiTheme="minorHAnsi" w:cstheme="minorHAnsi"/>
                <w:b/>
                <w:szCs w:val="22"/>
              </w:rPr>
              <w:t>o:</w:t>
            </w:r>
            <w:r w:rsidRPr="00ED745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31CD2" w:rsidRPr="00ED745B">
              <w:rPr>
                <w:rFonts w:asciiTheme="minorHAnsi" w:hAnsiTheme="minorHAnsi" w:cstheme="minorHAnsi"/>
                <w:szCs w:val="22"/>
              </w:rPr>
              <w:t xml:space="preserve">Learner Services </w:t>
            </w:r>
            <w:r w:rsidR="002F630A" w:rsidRPr="00ED745B">
              <w:rPr>
                <w:rFonts w:asciiTheme="minorHAnsi" w:hAnsiTheme="minorHAnsi" w:cstheme="minorHAnsi"/>
                <w:szCs w:val="22"/>
              </w:rPr>
              <w:t>Manager</w:t>
            </w:r>
          </w:p>
          <w:p w14:paraId="45D82C8C" w14:textId="39A7FE8D" w:rsidR="00400743" w:rsidRPr="00ED745B" w:rsidRDefault="00400743" w:rsidP="00E6407B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028A8CD" w14:textId="77777777" w:rsidR="0094308F" w:rsidRPr="00ED745B" w:rsidRDefault="0094308F" w:rsidP="00E6407B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750E6" w:rsidRPr="00ED745B" w14:paraId="2E27F9C1" w14:textId="77777777" w:rsidTr="00A057CD">
        <w:tc>
          <w:tcPr>
            <w:tcW w:w="10173" w:type="dxa"/>
          </w:tcPr>
          <w:p w14:paraId="72E09E5B" w14:textId="78E78E27" w:rsidR="00465150" w:rsidRPr="00ED745B" w:rsidRDefault="006750E6" w:rsidP="00E6407B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D745B">
              <w:rPr>
                <w:rFonts w:asciiTheme="minorHAnsi" w:hAnsiTheme="minorHAnsi" w:cstheme="minorHAnsi"/>
                <w:b/>
                <w:szCs w:val="22"/>
              </w:rPr>
              <w:t xml:space="preserve">Main </w:t>
            </w:r>
            <w:r w:rsidR="002E014C" w:rsidRPr="00ED745B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ED745B">
              <w:rPr>
                <w:rFonts w:asciiTheme="minorHAnsi" w:hAnsiTheme="minorHAnsi" w:cstheme="minorHAnsi"/>
                <w:b/>
                <w:szCs w:val="22"/>
              </w:rPr>
              <w:t xml:space="preserve">im: </w:t>
            </w:r>
            <w:r w:rsidR="00D31CD2" w:rsidRPr="00FA63B2">
              <w:rPr>
                <w:rFonts w:asciiTheme="minorHAnsi" w:hAnsiTheme="minorHAnsi" w:cstheme="minorHAnsi"/>
                <w:szCs w:val="22"/>
              </w:rPr>
              <w:t xml:space="preserve">To </w:t>
            </w:r>
            <w:r w:rsidR="00582574" w:rsidRPr="00FA63B2">
              <w:rPr>
                <w:rFonts w:asciiTheme="minorHAnsi" w:hAnsiTheme="minorHAnsi" w:cstheme="minorHAnsi"/>
                <w:szCs w:val="22"/>
              </w:rPr>
              <w:t xml:space="preserve">be part of the Learner Services </w:t>
            </w:r>
            <w:r w:rsidR="00E83B90">
              <w:rPr>
                <w:rFonts w:asciiTheme="minorHAnsi" w:hAnsiTheme="minorHAnsi" w:cstheme="minorHAnsi"/>
                <w:szCs w:val="22"/>
              </w:rPr>
              <w:t>T</w:t>
            </w:r>
            <w:r w:rsidR="00582574" w:rsidRPr="00FA63B2">
              <w:rPr>
                <w:rFonts w:asciiTheme="minorHAnsi" w:hAnsiTheme="minorHAnsi" w:cstheme="minorHAnsi"/>
                <w:szCs w:val="22"/>
              </w:rPr>
              <w:t>eam r</w:t>
            </w:r>
            <w:r w:rsidR="00582574" w:rsidRPr="00FA63B2">
              <w:rPr>
                <w:rFonts w:asciiTheme="minorHAnsi" w:hAnsiTheme="minorHAnsi" w:cstheme="minorHAnsi"/>
                <w:szCs w:val="22"/>
                <w:lang w:eastAsia="en-GB"/>
              </w:rPr>
              <w:t xml:space="preserve">esponsible for processing all </w:t>
            </w:r>
            <w:r w:rsidR="00FA63B2">
              <w:rPr>
                <w:rFonts w:asciiTheme="minorHAnsi" w:hAnsiTheme="minorHAnsi" w:cstheme="minorHAnsi"/>
                <w:szCs w:val="22"/>
                <w:lang w:eastAsia="en-GB"/>
              </w:rPr>
              <w:t xml:space="preserve">learner </w:t>
            </w:r>
            <w:r w:rsidR="00582574" w:rsidRPr="00FA63B2">
              <w:rPr>
                <w:rFonts w:asciiTheme="minorHAnsi" w:hAnsiTheme="minorHAnsi" w:cstheme="minorHAnsi"/>
                <w:szCs w:val="22"/>
                <w:lang w:eastAsia="en-GB"/>
              </w:rPr>
              <w:t xml:space="preserve">applications and ensuring they are dealt with efficiently and effectively. </w:t>
            </w:r>
            <w:r w:rsidR="00AF3C4C" w:rsidRPr="00FA63B2">
              <w:rPr>
                <w:rFonts w:asciiTheme="minorHAnsi" w:hAnsiTheme="minorHAnsi" w:cstheme="minorHAnsi"/>
                <w:szCs w:val="22"/>
                <w:lang w:eastAsia="en-GB"/>
              </w:rPr>
              <w:t xml:space="preserve"> Responsible for communic</w:t>
            </w:r>
            <w:r w:rsidR="00582574" w:rsidRPr="00FA63B2">
              <w:rPr>
                <w:rFonts w:asciiTheme="minorHAnsi" w:hAnsiTheme="minorHAnsi" w:cstheme="minorHAnsi"/>
                <w:szCs w:val="22"/>
                <w:lang w:eastAsia="en-GB"/>
              </w:rPr>
              <w:t>ating with applicants</w:t>
            </w:r>
            <w:r w:rsidR="00E83B90">
              <w:rPr>
                <w:rFonts w:asciiTheme="minorHAnsi" w:hAnsiTheme="minorHAnsi" w:cstheme="minorHAnsi"/>
                <w:szCs w:val="22"/>
                <w:lang w:eastAsia="en-GB"/>
              </w:rPr>
              <w:t xml:space="preserve"> and employers</w:t>
            </w:r>
            <w:r w:rsidR="00582574" w:rsidRPr="00FA63B2">
              <w:rPr>
                <w:rFonts w:asciiTheme="minorHAnsi" w:hAnsiTheme="minorHAnsi" w:cstheme="minorHAnsi"/>
                <w:szCs w:val="22"/>
                <w:lang w:eastAsia="en-GB"/>
              </w:rPr>
              <w:t>, liaising with GET staff and carrying out various other administration tasks to support the Learner Services Team</w:t>
            </w:r>
            <w:r w:rsidR="00F95C7E" w:rsidRPr="00FA63B2">
              <w:rPr>
                <w:rFonts w:asciiTheme="minorHAnsi" w:hAnsiTheme="minorHAnsi" w:cstheme="minorHAnsi"/>
                <w:szCs w:val="22"/>
                <w:lang w:eastAsia="en-GB"/>
              </w:rPr>
              <w:t xml:space="preserve"> and the wider business.</w:t>
            </w:r>
            <w:r w:rsidR="006E264F" w:rsidRPr="00FA63B2">
              <w:rPr>
                <w:rFonts w:asciiTheme="minorHAnsi" w:hAnsiTheme="minorHAnsi" w:cstheme="minorHAnsi"/>
                <w:szCs w:val="22"/>
                <w:lang w:eastAsia="en-GB"/>
              </w:rPr>
              <w:t xml:space="preserve"> </w:t>
            </w:r>
          </w:p>
        </w:tc>
      </w:tr>
    </w:tbl>
    <w:p w14:paraId="4EA51BC8" w14:textId="77777777" w:rsidR="006750E6" w:rsidRPr="00ED745B" w:rsidRDefault="006750E6" w:rsidP="00E6407B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750E6" w:rsidRPr="00ED745B" w14:paraId="77250A67" w14:textId="77777777" w:rsidTr="00A057CD">
        <w:tc>
          <w:tcPr>
            <w:tcW w:w="10173" w:type="dxa"/>
          </w:tcPr>
          <w:p w14:paraId="2F27AA1D" w14:textId="68056232" w:rsidR="006750E6" w:rsidRPr="00ED745B" w:rsidRDefault="006750E6" w:rsidP="00E6407B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D745B">
              <w:rPr>
                <w:rFonts w:asciiTheme="minorHAnsi" w:hAnsiTheme="minorHAnsi" w:cstheme="minorHAnsi"/>
                <w:b/>
                <w:szCs w:val="22"/>
              </w:rPr>
              <w:t xml:space="preserve">Duties </w:t>
            </w:r>
            <w:r w:rsidR="00F67036" w:rsidRPr="00ED745B">
              <w:rPr>
                <w:rFonts w:asciiTheme="minorHAnsi" w:hAnsiTheme="minorHAnsi" w:cstheme="minorHAnsi"/>
                <w:b/>
                <w:szCs w:val="22"/>
              </w:rPr>
              <w:t>Include</w:t>
            </w:r>
            <w:r w:rsidR="0039781B" w:rsidRPr="00ED745B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14:paraId="4D1FB4EC" w14:textId="77777777" w:rsidR="006E264F" w:rsidRPr="005E76DA" w:rsidRDefault="006E264F" w:rsidP="00E6407B">
            <w:pPr>
              <w:jc w:val="both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5ADAF6BC" w14:textId="102D6498" w:rsidR="002F7231" w:rsidRDefault="002611D5" w:rsidP="006E264F">
            <w:p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u w:val="single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u w:val="single"/>
                <w:lang w:eastAsia="en-GB"/>
              </w:rPr>
              <w:t xml:space="preserve">Learner </w:t>
            </w:r>
            <w:r w:rsidR="002F7231" w:rsidRPr="005E76DA">
              <w:rPr>
                <w:rFonts w:asciiTheme="minorHAnsi" w:eastAsiaTheme="minorEastAsia" w:hAnsiTheme="minorHAnsi" w:cstheme="minorHAnsi"/>
                <w:szCs w:val="22"/>
                <w:u w:val="single"/>
                <w:lang w:eastAsia="en-GB"/>
              </w:rPr>
              <w:t>Recruitment</w:t>
            </w:r>
          </w:p>
          <w:p w14:paraId="5EF3232A" w14:textId="1A0BA52E" w:rsidR="000F10C5" w:rsidRPr="005E76DA" w:rsidRDefault="000F10C5" w:rsidP="006E264F">
            <w:p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u w:val="single"/>
                <w:lang w:eastAsia="en-GB"/>
              </w:rPr>
            </w:pPr>
          </w:p>
          <w:p w14:paraId="247C6CB3" w14:textId="6350FC49" w:rsidR="002F7231" w:rsidRPr="00E6217C" w:rsidRDefault="006E264F" w:rsidP="00E6217C">
            <w:pPr>
              <w:spacing w:after="200" w:line="276" w:lineRule="auto"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6217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Administ</w:t>
            </w:r>
            <w:r w:rsidR="00E6217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er</w:t>
            </w:r>
            <w:r w:rsidR="002F7231" w:rsidRPr="00E6217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all learner application</w:t>
            </w:r>
            <w:r w:rsidRPr="00E6217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s</w:t>
            </w:r>
            <w:r w:rsidR="002F7231" w:rsidRPr="00E6217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through the </w:t>
            </w:r>
            <w:r w:rsidRPr="00E6217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recruitment </w:t>
            </w:r>
            <w:r w:rsidR="002F7231" w:rsidRPr="00E6217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process</w:t>
            </w:r>
            <w:r w:rsid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.</w:t>
            </w:r>
          </w:p>
          <w:p w14:paraId="7CCA3AAA" w14:textId="4F6B1403" w:rsidR="002F7231" w:rsidRDefault="002F7231" w:rsidP="00056555">
            <w:pPr>
              <w:spacing w:after="200" w:line="276" w:lineRule="auto"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05655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Be responsible for coordinating the initial assessment procedure; scheduling initial assessments, collating </w:t>
            </w:r>
            <w:r w:rsidR="00337B85" w:rsidRPr="0005655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results,</w:t>
            </w:r>
            <w:r w:rsidRPr="0005655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and distributing to </w:t>
            </w:r>
            <w:r w:rsidR="006E264F" w:rsidRPr="0005655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prospective </w:t>
            </w:r>
            <w:r w:rsidRPr="0005655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employers</w:t>
            </w:r>
            <w:r w:rsidR="006E264F" w:rsidRPr="0005655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.</w:t>
            </w:r>
          </w:p>
          <w:p w14:paraId="0D30E558" w14:textId="34EB77ED" w:rsidR="00056555" w:rsidRPr="00056555" w:rsidRDefault="00056555" w:rsidP="00056555">
            <w:pPr>
              <w:spacing w:after="200" w:line="276" w:lineRule="auto"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Arrange learner induction interviews</w:t>
            </w:r>
            <w:r w:rsid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.</w:t>
            </w:r>
          </w:p>
          <w:p w14:paraId="6E57E1AD" w14:textId="2A766B9F" w:rsidR="002667C1" w:rsidRPr="00056555" w:rsidRDefault="002667C1" w:rsidP="002667C1">
            <w:pPr>
              <w:spacing w:after="200" w:line="276" w:lineRule="auto"/>
              <w:jc w:val="both"/>
              <w:rPr>
                <w:rFonts w:asciiTheme="minorHAnsi" w:eastAsiaTheme="minorEastAsia" w:hAnsiTheme="minorHAnsi" w:cstheme="minorHAnsi"/>
                <w:szCs w:val="22"/>
                <w:u w:val="single"/>
                <w:lang w:eastAsia="en-GB"/>
              </w:rPr>
            </w:pPr>
            <w:r w:rsidRPr="00056555">
              <w:rPr>
                <w:rFonts w:asciiTheme="minorHAnsi" w:eastAsiaTheme="minorEastAsia" w:hAnsiTheme="minorHAnsi" w:cstheme="minorHAnsi"/>
                <w:szCs w:val="22"/>
                <w:u w:val="single"/>
                <w:lang w:eastAsia="en-GB"/>
              </w:rPr>
              <w:t>Learner records</w:t>
            </w:r>
          </w:p>
          <w:p w14:paraId="55FF6C86" w14:textId="12CCE4B1" w:rsidR="002667C1" w:rsidRPr="00ED745B" w:rsidRDefault="002667C1" w:rsidP="00AE10BF">
            <w:p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Be responsible for all aspects of administration relating to</w:t>
            </w:r>
            <w:r w:rsid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the </w:t>
            </w: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learners</w:t>
            </w:r>
            <w:r w:rsid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and</w:t>
            </w: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their learner journey;</w:t>
            </w:r>
          </w:p>
          <w:p w14:paraId="42F32FC4" w14:textId="193C8A1F" w:rsidR="002667C1" w:rsidRPr="00E5730F" w:rsidRDefault="00AE10BF" w:rsidP="0058223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Verify previous qualification and education history</w:t>
            </w:r>
          </w:p>
          <w:p w14:paraId="067C38F0" w14:textId="60F7C7ED" w:rsidR="002667C1" w:rsidRPr="00E5730F" w:rsidRDefault="002667C1" w:rsidP="0058223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Update </w:t>
            </w:r>
            <w:r w:rsid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the </w:t>
            </w:r>
            <w:r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MIS </w:t>
            </w:r>
            <w:r w:rsidR="00BD4C4C"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(PICS) </w:t>
            </w:r>
            <w:r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and</w:t>
            </w:r>
            <w:r w:rsid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relevant</w:t>
            </w:r>
            <w:r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learning plans with any amendments and unit</w:t>
            </w:r>
            <w:r w:rsid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/q</w:t>
            </w:r>
            <w:r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ualification achievements</w:t>
            </w:r>
          </w:p>
          <w:p w14:paraId="66A114A5" w14:textId="3D393338" w:rsidR="002667C1" w:rsidRPr="00E5730F" w:rsidRDefault="002667C1" w:rsidP="0058223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Register learners through </w:t>
            </w:r>
            <w:r w:rsid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the </w:t>
            </w:r>
            <w:r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awarding organisations (AOs)</w:t>
            </w:r>
          </w:p>
          <w:p w14:paraId="4CA1E664" w14:textId="5D9B064B" w:rsidR="002667C1" w:rsidRPr="00E5730F" w:rsidRDefault="002667C1" w:rsidP="0058223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Requesting </w:t>
            </w:r>
            <w:r w:rsidR="0080209E"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Qualification and Unit</w:t>
            </w:r>
            <w:r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certificates</w:t>
            </w:r>
          </w:p>
          <w:p w14:paraId="3886456B" w14:textId="0AB8FFCD" w:rsidR="00AE10BF" w:rsidRPr="00E5730F" w:rsidRDefault="0072746A" w:rsidP="00582236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Ensure le</w:t>
            </w:r>
            <w:r w:rsidR="00AE10BF"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arner</w:t>
            </w:r>
            <w:r w:rsidR="002667C1"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records</w:t>
            </w:r>
            <w:r w:rsidRP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are accurate and up</w:t>
            </w:r>
            <w:r w:rsidR="00E573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to date at all times</w:t>
            </w:r>
          </w:p>
          <w:p w14:paraId="3641A27D" w14:textId="2FD7D5A8" w:rsidR="00337B85" w:rsidRPr="00E5730F" w:rsidRDefault="002667C1" w:rsidP="00337B85">
            <w:pPr>
              <w:spacing w:after="200" w:line="276" w:lineRule="auto"/>
              <w:jc w:val="both"/>
              <w:rPr>
                <w:rFonts w:asciiTheme="minorHAnsi" w:eastAsiaTheme="minorEastAsia" w:hAnsiTheme="minorHAnsi" w:cstheme="minorHAnsi"/>
                <w:szCs w:val="22"/>
                <w:u w:val="single"/>
                <w:lang w:eastAsia="en-GB"/>
              </w:rPr>
            </w:pPr>
            <w:r w:rsidRPr="00E5730F">
              <w:rPr>
                <w:rFonts w:asciiTheme="minorHAnsi" w:eastAsiaTheme="minorEastAsia" w:hAnsiTheme="minorHAnsi" w:cstheme="minorHAnsi"/>
                <w:szCs w:val="22"/>
                <w:u w:val="single"/>
                <w:lang w:eastAsia="en-GB"/>
              </w:rPr>
              <w:t>Employer</w:t>
            </w:r>
            <w:r w:rsidR="00337B85" w:rsidRPr="00E5730F">
              <w:rPr>
                <w:rFonts w:asciiTheme="minorHAnsi" w:eastAsiaTheme="minorEastAsia" w:hAnsiTheme="minorHAnsi" w:cstheme="minorHAnsi"/>
                <w:szCs w:val="22"/>
                <w:u w:val="single"/>
                <w:lang w:eastAsia="en-GB"/>
              </w:rPr>
              <w:t xml:space="preserve"> records</w:t>
            </w:r>
          </w:p>
          <w:p w14:paraId="3BCBB3C4" w14:textId="050BF937" w:rsidR="002F7231" w:rsidRPr="00ED745B" w:rsidRDefault="002F7231" w:rsidP="00582236">
            <w:p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Input and maintain all employer records (paper and electronic) ensuring all contact and company information is up-to-date</w:t>
            </w:r>
            <w:r w:rsidR="003A22F3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.</w:t>
            </w:r>
          </w:p>
          <w:p w14:paraId="63BF37FC" w14:textId="6EF2A2FE" w:rsidR="00D31CD2" w:rsidRPr="0080209E" w:rsidRDefault="00D31CD2" w:rsidP="0080209E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Cs w:val="22"/>
                <w:lang w:eastAsia="en-GB"/>
              </w:rPr>
            </w:pPr>
            <w:bookmarkStart w:id="0" w:name="OLE_LINK4"/>
          </w:p>
          <w:p w14:paraId="4BAA89F2" w14:textId="77777777" w:rsidR="00ED745B" w:rsidRPr="00DE6E67" w:rsidRDefault="00ED745B" w:rsidP="00E6407B">
            <w:pPr>
              <w:tabs>
                <w:tab w:val="left" w:pos="3915"/>
              </w:tabs>
              <w:ind w:left="306" w:hanging="306"/>
              <w:jc w:val="both"/>
              <w:rPr>
                <w:rFonts w:asciiTheme="minorHAnsi" w:eastAsiaTheme="minorEastAsia" w:hAnsiTheme="minorHAnsi" w:cstheme="minorHAnsi"/>
                <w:i/>
                <w:szCs w:val="22"/>
                <w:u w:val="single"/>
                <w:lang w:eastAsia="en-GB"/>
              </w:rPr>
            </w:pPr>
          </w:p>
          <w:p w14:paraId="39D39FA8" w14:textId="0957954B" w:rsidR="00D31CD2" w:rsidRPr="00DE6E67" w:rsidRDefault="00D31CD2" w:rsidP="00E6407B">
            <w:pPr>
              <w:ind w:left="306" w:hanging="306"/>
              <w:jc w:val="both"/>
              <w:rPr>
                <w:rFonts w:asciiTheme="minorHAnsi" w:eastAsiaTheme="minorEastAsia" w:hAnsiTheme="minorHAnsi" w:cstheme="minorHAnsi"/>
                <w:iCs/>
                <w:szCs w:val="22"/>
                <w:u w:val="single"/>
                <w:lang w:eastAsia="en-GB"/>
              </w:rPr>
            </w:pPr>
            <w:r w:rsidRPr="00DE6E67">
              <w:rPr>
                <w:rFonts w:asciiTheme="minorHAnsi" w:eastAsiaTheme="minorEastAsia" w:hAnsiTheme="minorHAnsi" w:cstheme="minorHAnsi"/>
                <w:iCs/>
                <w:szCs w:val="22"/>
                <w:u w:val="single"/>
                <w:lang w:eastAsia="en-GB"/>
              </w:rPr>
              <w:t>General</w:t>
            </w:r>
          </w:p>
          <w:p w14:paraId="0215B1F7" w14:textId="77777777" w:rsidR="003A22F3" w:rsidRPr="00ED745B" w:rsidRDefault="003A22F3" w:rsidP="003A22F3">
            <w:pPr>
              <w:numPr>
                <w:ilvl w:val="0"/>
                <w:numId w:val="11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i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Greet visitors, deal with their enquiries or redirect to colleagues as appropriate</w:t>
            </w:r>
          </w:p>
          <w:bookmarkEnd w:id="0"/>
          <w:p w14:paraId="43DFF134" w14:textId="0E8B7A8A" w:rsidR="00D31CD2" w:rsidRPr="00ED745B" w:rsidRDefault="002A28BF" w:rsidP="00986B1C">
            <w:pPr>
              <w:numPr>
                <w:ilvl w:val="0"/>
                <w:numId w:val="11"/>
              </w:numPr>
              <w:spacing w:after="200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i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Assist in a</w:t>
            </w:r>
            <w:r w:rsidR="00D31CD2"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nswer</w:t>
            </w: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ing</w:t>
            </w:r>
            <w:r w:rsidR="00D31CD2"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incoming telephone calls and deal with enquiries with relevant information or redirecting as appropriate</w:t>
            </w:r>
          </w:p>
          <w:p w14:paraId="1877161E" w14:textId="77777777" w:rsidR="00986B1C" w:rsidRDefault="00D31CD2" w:rsidP="00C27DCA">
            <w:pPr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986B1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Responsible for sourcing and purchasing stationery and office resources</w:t>
            </w:r>
          </w:p>
          <w:p w14:paraId="7ED488B1" w14:textId="7DA6D326" w:rsidR="00E5730F" w:rsidRPr="00986B1C" w:rsidRDefault="00E5730F" w:rsidP="00C27DCA">
            <w:pPr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986B1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Cover </w:t>
            </w:r>
            <w:r w:rsidR="00CA3B79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learner </w:t>
            </w:r>
            <w:r w:rsidRPr="00986B1C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absence management when required </w:t>
            </w:r>
          </w:p>
          <w:p w14:paraId="7417DDC8" w14:textId="158CA877" w:rsidR="006F279B" w:rsidRPr="00ED745B" w:rsidRDefault="006F279B" w:rsidP="006F279B">
            <w:pPr>
              <w:numPr>
                <w:ilvl w:val="0"/>
                <w:numId w:val="11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i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Ad-hoc administrative duties</w:t>
            </w:r>
            <w:r w:rsidR="00661DE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</w:t>
            </w:r>
            <w:r w:rsidR="001F239D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across</w:t>
            </w:r>
            <w:r w:rsidR="00661DE5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all teams</w:t>
            </w: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as required by the business</w:t>
            </w:r>
          </w:p>
          <w:p w14:paraId="578DC052" w14:textId="77777777" w:rsidR="006F279B" w:rsidRDefault="006F279B" w:rsidP="006F279B">
            <w:pPr>
              <w:spacing w:after="200" w:line="276" w:lineRule="auto"/>
              <w:ind w:left="306"/>
              <w:contextualSpacing/>
              <w:jc w:val="both"/>
              <w:rPr>
                <w:rFonts w:asciiTheme="minorHAnsi" w:eastAsiaTheme="minorEastAsia" w:hAnsiTheme="minorHAnsi" w:cstheme="minorHAnsi"/>
                <w:i/>
                <w:szCs w:val="22"/>
                <w:lang w:eastAsia="en-GB"/>
              </w:rPr>
            </w:pPr>
          </w:p>
          <w:p w14:paraId="5C9BB217" w14:textId="77777777" w:rsidR="006F279B" w:rsidRPr="00ED745B" w:rsidRDefault="006F279B" w:rsidP="006F279B">
            <w:pPr>
              <w:spacing w:after="200" w:line="276" w:lineRule="auto"/>
              <w:ind w:left="306"/>
              <w:contextualSpacing/>
              <w:jc w:val="both"/>
              <w:rPr>
                <w:rFonts w:asciiTheme="minorHAnsi" w:eastAsiaTheme="minorEastAsia" w:hAnsiTheme="minorHAnsi" w:cstheme="minorHAnsi"/>
                <w:i/>
                <w:szCs w:val="22"/>
                <w:lang w:eastAsia="en-GB"/>
              </w:rPr>
            </w:pPr>
          </w:p>
          <w:p w14:paraId="61C2CB9B" w14:textId="77777777" w:rsidR="00D31CD2" w:rsidRDefault="00D31CD2" w:rsidP="00E6407B">
            <w:pPr>
              <w:ind w:left="306" w:hanging="306"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</w:p>
          <w:p w14:paraId="2775B2E2" w14:textId="77777777" w:rsidR="00F532E8" w:rsidRDefault="00F532E8" w:rsidP="00E6407B">
            <w:pPr>
              <w:ind w:left="306" w:hanging="306"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</w:p>
          <w:p w14:paraId="0909E13D" w14:textId="687AE274" w:rsidR="00D31CD2" w:rsidRDefault="00D31CD2" w:rsidP="00E6407B">
            <w:pPr>
              <w:ind w:left="306" w:hanging="306"/>
              <w:jc w:val="both"/>
              <w:rPr>
                <w:rFonts w:asciiTheme="minorHAnsi" w:eastAsiaTheme="minorEastAsia" w:hAnsiTheme="minorHAnsi" w:cstheme="minorHAnsi"/>
                <w:b/>
                <w:bCs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b/>
                <w:bCs/>
                <w:szCs w:val="22"/>
                <w:lang w:eastAsia="en-GB"/>
              </w:rPr>
              <w:lastRenderedPageBreak/>
              <w:t>GET Standard</w:t>
            </w:r>
          </w:p>
          <w:p w14:paraId="5B129229" w14:textId="77777777" w:rsidR="00D31CD2" w:rsidRPr="00ED745B" w:rsidRDefault="00D31CD2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Promote GET and its business in a positive manner at all times</w:t>
            </w:r>
          </w:p>
          <w:p w14:paraId="727E2727" w14:textId="77777777" w:rsidR="00D31CD2" w:rsidRPr="00ED745B" w:rsidRDefault="00D31CD2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Promote the equality, diversity and safeguarding of learners, staff and visitors at all times</w:t>
            </w:r>
          </w:p>
          <w:p w14:paraId="6CB0F176" w14:textId="77777777" w:rsidR="00D31CD2" w:rsidRPr="00ED745B" w:rsidRDefault="00D31CD2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Contribute to the implementation of the company business plan, self assessment report and quality improvement plan and processes</w:t>
            </w:r>
          </w:p>
          <w:p w14:paraId="5B2C2417" w14:textId="05FE97E0" w:rsidR="00D31CD2" w:rsidRPr="00ED745B" w:rsidRDefault="00D31CD2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Maintain discipline and cleanliness at all times</w:t>
            </w:r>
            <w:r w:rsidR="008512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,</w:t>
            </w: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within the centre.</w:t>
            </w:r>
          </w:p>
          <w:p w14:paraId="477179AC" w14:textId="77777777" w:rsidR="00D31CD2" w:rsidRPr="00ED745B" w:rsidRDefault="00D31CD2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Ensure a high standard of health, safety and welfare to learners, staff and visitors at all times</w:t>
            </w:r>
          </w:p>
          <w:p w14:paraId="675583DD" w14:textId="77777777" w:rsidR="00D31CD2" w:rsidRPr="00ED745B" w:rsidRDefault="00D31CD2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Identify areas of training and development and relevant to industry and business needs to ensure own training and development is up to date</w:t>
            </w:r>
          </w:p>
          <w:p w14:paraId="56B0A0F5" w14:textId="61532679" w:rsidR="00D31CD2" w:rsidRPr="00ED745B" w:rsidRDefault="00D31CD2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Comply and assist with </w:t>
            </w:r>
            <w:r w:rsidR="002D5A1A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external body</w:t>
            </w: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requirements, audits and inspections</w:t>
            </w:r>
            <w:r w:rsidR="002D5A1A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(DfE, Ofsted, Awarding </w:t>
            </w:r>
            <w:r w:rsidR="0033256E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Organisations</w:t>
            </w:r>
            <w:r w:rsidR="0085120F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).</w:t>
            </w:r>
          </w:p>
          <w:p w14:paraId="4F61D494" w14:textId="649B8135" w:rsidR="003F0349" w:rsidRPr="00ED745B" w:rsidRDefault="00D31CD2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We reserve the right to request employees to assist with reasonable additional duties as and when required; including supporting and attending open evenings, careers fairs and similar business related events</w:t>
            </w:r>
          </w:p>
        </w:tc>
      </w:tr>
      <w:tr w:rsidR="006020AD" w:rsidRPr="00ED745B" w14:paraId="6358873C" w14:textId="77777777" w:rsidTr="00A057CD">
        <w:tc>
          <w:tcPr>
            <w:tcW w:w="10173" w:type="dxa"/>
          </w:tcPr>
          <w:p w14:paraId="49C9F212" w14:textId="77777777" w:rsidR="006020AD" w:rsidRPr="00ED745B" w:rsidRDefault="006020AD" w:rsidP="00E6407B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30D0D0C" w14:textId="77777777" w:rsidR="0094308F" w:rsidRPr="00ED745B" w:rsidRDefault="0094308F" w:rsidP="00E6407B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0249" w:rsidRPr="00ED745B" w14:paraId="3608CE49" w14:textId="77777777" w:rsidTr="002E014C">
        <w:tc>
          <w:tcPr>
            <w:tcW w:w="10201" w:type="dxa"/>
          </w:tcPr>
          <w:p w14:paraId="1DBBF968" w14:textId="78D44072" w:rsidR="00B40249" w:rsidRPr="00ED745B" w:rsidRDefault="00B40249" w:rsidP="00E6407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4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Skills and/or </w:t>
            </w:r>
            <w:r w:rsidR="002E014C" w:rsidRPr="00ED74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Pr="00ED74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ualifications:</w:t>
            </w:r>
          </w:p>
          <w:p w14:paraId="4F5BC6A6" w14:textId="77777777" w:rsidR="00B40249" w:rsidRPr="00ED745B" w:rsidRDefault="00B40249" w:rsidP="00E6407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4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0413C43" w14:textId="77777777" w:rsidR="00E6407B" w:rsidRPr="00ED745B" w:rsidRDefault="00B40249" w:rsidP="00E6407B">
            <w:pPr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Ideal:</w:t>
            </w:r>
            <w:r w:rsidRPr="00ED745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 xml:space="preserve"> </w:t>
            </w:r>
          </w:p>
          <w:p w14:paraId="09CB96E4" w14:textId="46FA523D" w:rsidR="00E6407B" w:rsidRPr="00ED745B" w:rsidRDefault="00E6407B" w:rsidP="00E6407B">
            <w:pPr>
              <w:pStyle w:val="ListParagraph"/>
              <w:numPr>
                <w:ilvl w:val="0"/>
                <w:numId w:val="10"/>
              </w:numPr>
              <w:ind w:left="306" w:hanging="306"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NVQ in Customer Service and</w:t>
            </w:r>
            <w:r w:rsidR="00ED39A3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/ or</w:t>
            </w: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Business Administration Level 2 or equivalent</w:t>
            </w:r>
          </w:p>
          <w:p w14:paraId="5B2DD10A" w14:textId="6A0BF306" w:rsidR="00E6407B" w:rsidRPr="00ED745B" w:rsidRDefault="0033256E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Experience working within an education establishment</w:t>
            </w:r>
          </w:p>
          <w:p w14:paraId="1EA92205" w14:textId="77777777" w:rsidR="00E6407B" w:rsidRPr="00ED745B" w:rsidRDefault="00E6407B" w:rsidP="00E6407B">
            <w:pPr>
              <w:ind w:left="306" w:hanging="306"/>
              <w:jc w:val="both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</w:p>
          <w:p w14:paraId="3EE1D437" w14:textId="5380EF30" w:rsidR="00B40249" w:rsidRPr="00ED745B" w:rsidRDefault="00B40249" w:rsidP="00E6407B">
            <w:pPr>
              <w:ind w:left="306" w:hanging="306"/>
              <w:jc w:val="both"/>
              <w:rPr>
                <w:rFonts w:asciiTheme="minorHAnsi" w:hAnsiTheme="minorHAnsi" w:cstheme="minorHAnsi"/>
                <w:szCs w:val="22"/>
              </w:rPr>
            </w:pPr>
            <w:r w:rsidRPr="00ED745B">
              <w:rPr>
                <w:rFonts w:asciiTheme="minorHAnsi" w:hAnsiTheme="minorHAnsi" w:cstheme="minorHAnsi"/>
                <w:b/>
                <w:bCs/>
                <w:iCs/>
                <w:szCs w:val="22"/>
              </w:rPr>
              <w:t xml:space="preserve">Essential: </w:t>
            </w:r>
            <w:r w:rsidRPr="00ED74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F92DA39" w14:textId="08598DDB" w:rsidR="00E6407B" w:rsidRPr="00ED745B" w:rsidRDefault="00E6407B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GCSE grade </w:t>
            </w:r>
            <w:r w:rsidR="004943F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9-4 (</w:t>
            </w: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A-C</w:t>
            </w:r>
            <w:r w:rsidR="004943F0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) in</w:t>
            </w: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 Maths and English or equivalent    </w:t>
            </w:r>
          </w:p>
          <w:p w14:paraId="3FCACB85" w14:textId="77777777" w:rsidR="00E6407B" w:rsidRPr="00ED745B" w:rsidRDefault="00E6407B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Recent experience working in an administrative role</w:t>
            </w:r>
          </w:p>
          <w:p w14:paraId="1B39CB62" w14:textId="77777777" w:rsidR="00F67036" w:rsidRPr="004943F0" w:rsidRDefault="00E6407B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>Excellent communication and customer service skills</w:t>
            </w:r>
          </w:p>
          <w:p w14:paraId="08ED5800" w14:textId="77777777" w:rsidR="004943F0" w:rsidRDefault="004943F0" w:rsidP="00E6407B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Excellent organisation skills and ability to </w:t>
            </w:r>
            <w:r w:rsidR="000037CD">
              <w:rPr>
                <w:rFonts w:asciiTheme="minorHAnsi" w:hAnsiTheme="minorHAnsi" w:cstheme="minorHAnsi"/>
                <w:szCs w:val="22"/>
              </w:rPr>
              <w:t xml:space="preserve">work </w:t>
            </w:r>
            <w:r w:rsidR="00892BEF">
              <w:rPr>
                <w:rFonts w:asciiTheme="minorHAnsi" w:hAnsiTheme="minorHAnsi" w:cstheme="minorHAnsi"/>
                <w:szCs w:val="22"/>
              </w:rPr>
              <w:t>on own initiative</w:t>
            </w:r>
          </w:p>
          <w:p w14:paraId="5055BE20" w14:textId="77777777" w:rsidR="00892BEF" w:rsidRPr="00ED745B" w:rsidRDefault="00892BEF" w:rsidP="00892BEF">
            <w:pPr>
              <w:numPr>
                <w:ilvl w:val="0"/>
                <w:numId w:val="10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Theme="minorHAnsi" w:eastAsiaTheme="minorEastAsia" w:hAnsiTheme="minorHAnsi" w:cstheme="minorHAnsi"/>
                <w:szCs w:val="22"/>
                <w:lang w:eastAsia="en-GB"/>
              </w:rPr>
            </w:pPr>
            <w:r w:rsidRPr="00ED745B"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Experienced with Microsoft </w:t>
            </w:r>
            <w:r>
              <w:rPr>
                <w:rFonts w:asciiTheme="minorHAnsi" w:eastAsiaTheme="minorEastAsia" w:hAnsiTheme="minorHAnsi" w:cstheme="minorHAnsi"/>
                <w:szCs w:val="22"/>
                <w:lang w:eastAsia="en-GB"/>
              </w:rPr>
              <w:t xml:space="preserve">packages </w:t>
            </w:r>
          </w:p>
          <w:p w14:paraId="3FBC4DFE" w14:textId="509DC183" w:rsidR="00892BEF" w:rsidRPr="00ED745B" w:rsidRDefault="00892BEF" w:rsidP="0033256E">
            <w:pPr>
              <w:spacing w:after="200" w:line="276" w:lineRule="auto"/>
              <w:ind w:left="306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9744F6C" w14:textId="77777777" w:rsidR="00F67036" w:rsidRPr="00ED745B" w:rsidRDefault="00F67036" w:rsidP="00F67036">
      <w:pPr>
        <w:rPr>
          <w:rFonts w:asciiTheme="minorHAnsi" w:hAnsiTheme="minorHAnsi" w:cstheme="minorHAnsi"/>
          <w:szCs w:val="22"/>
        </w:rPr>
      </w:pPr>
    </w:p>
    <w:sectPr w:rsidR="00F67036" w:rsidRPr="00ED745B" w:rsidSect="00CF7BE9">
      <w:footerReference w:type="default" r:id="rId9"/>
      <w:pgSz w:w="11906" w:h="16838"/>
      <w:pgMar w:top="426" w:right="1021" w:bottom="851" w:left="1021" w:header="709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128D" w14:textId="77777777" w:rsidR="00CF7BE9" w:rsidRDefault="00CF7BE9" w:rsidP="004130B1">
      <w:r>
        <w:separator/>
      </w:r>
    </w:p>
  </w:endnote>
  <w:endnote w:type="continuationSeparator" w:id="0">
    <w:p w14:paraId="52333F1A" w14:textId="77777777" w:rsidR="00CF7BE9" w:rsidRDefault="00CF7BE9" w:rsidP="0041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4ECA" w14:textId="59097DD7" w:rsidR="00FC414A" w:rsidRDefault="00016E78" w:rsidP="00016E78">
    <w:pPr>
      <w:pStyle w:val="Footer"/>
      <w:jc w:val="right"/>
    </w:pPr>
    <w:r>
      <w:t>V1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D7A2" w14:textId="77777777" w:rsidR="00CF7BE9" w:rsidRDefault="00CF7BE9" w:rsidP="004130B1">
      <w:r>
        <w:separator/>
      </w:r>
    </w:p>
  </w:footnote>
  <w:footnote w:type="continuationSeparator" w:id="0">
    <w:p w14:paraId="34892FB2" w14:textId="77777777" w:rsidR="00CF7BE9" w:rsidRDefault="00CF7BE9" w:rsidP="0041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4FF"/>
    <w:multiLevelType w:val="hybridMultilevel"/>
    <w:tmpl w:val="F67480B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852718"/>
    <w:multiLevelType w:val="hybridMultilevel"/>
    <w:tmpl w:val="08B21564"/>
    <w:lvl w:ilvl="0" w:tplc="B642A2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4FDC"/>
    <w:multiLevelType w:val="hybridMultilevel"/>
    <w:tmpl w:val="63982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35A7B"/>
    <w:multiLevelType w:val="hybridMultilevel"/>
    <w:tmpl w:val="9F24BDB6"/>
    <w:lvl w:ilvl="0" w:tplc="0C6A8D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213D"/>
    <w:multiLevelType w:val="hybridMultilevel"/>
    <w:tmpl w:val="A72A6FA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539D3"/>
    <w:multiLevelType w:val="hybridMultilevel"/>
    <w:tmpl w:val="2DEC3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17AB2"/>
    <w:multiLevelType w:val="hybridMultilevel"/>
    <w:tmpl w:val="C39E0B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1087"/>
    <w:multiLevelType w:val="hybridMultilevel"/>
    <w:tmpl w:val="68281C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C2DAF"/>
    <w:multiLevelType w:val="hybridMultilevel"/>
    <w:tmpl w:val="7B6E8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74C15"/>
    <w:multiLevelType w:val="hybridMultilevel"/>
    <w:tmpl w:val="5184A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D0E43"/>
    <w:multiLevelType w:val="hybridMultilevel"/>
    <w:tmpl w:val="B35686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73A6B"/>
    <w:multiLevelType w:val="hybridMultilevel"/>
    <w:tmpl w:val="9BB29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B4A81"/>
    <w:multiLevelType w:val="hybridMultilevel"/>
    <w:tmpl w:val="1166F258"/>
    <w:lvl w:ilvl="0" w:tplc="B642A2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362D7"/>
    <w:multiLevelType w:val="hybridMultilevel"/>
    <w:tmpl w:val="437681DC"/>
    <w:lvl w:ilvl="0" w:tplc="B642A2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D5547"/>
    <w:multiLevelType w:val="hybridMultilevel"/>
    <w:tmpl w:val="CA40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C2C98"/>
    <w:multiLevelType w:val="hybridMultilevel"/>
    <w:tmpl w:val="0DF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0EB8"/>
    <w:multiLevelType w:val="hybridMultilevel"/>
    <w:tmpl w:val="9410A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5A4E"/>
    <w:multiLevelType w:val="hybridMultilevel"/>
    <w:tmpl w:val="A5BCC776"/>
    <w:lvl w:ilvl="0" w:tplc="0CCC67FE">
      <w:numFmt w:val="bullet"/>
      <w:lvlText w:val=""/>
      <w:lvlJc w:val="left"/>
      <w:pPr>
        <w:ind w:left="284" w:hanging="284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010CD"/>
    <w:multiLevelType w:val="hybridMultilevel"/>
    <w:tmpl w:val="D5E69748"/>
    <w:lvl w:ilvl="0" w:tplc="B642A2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37C5"/>
    <w:multiLevelType w:val="hybridMultilevel"/>
    <w:tmpl w:val="E0FCBF7E"/>
    <w:lvl w:ilvl="0" w:tplc="2D22D39E">
      <w:numFmt w:val="bullet"/>
      <w:lvlText w:val=""/>
      <w:lvlJc w:val="left"/>
      <w:pPr>
        <w:ind w:left="284" w:hanging="284"/>
      </w:pPr>
      <w:rPr>
        <w:rFonts w:ascii="Symbol" w:eastAsiaTheme="minorEastAsia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05AB4"/>
    <w:multiLevelType w:val="hybridMultilevel"/>
    <w:tmpl w:val="D1645F96"/>
    <w:lvl w:ilvl="0" w:tplc="B642A2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E7F53"/>
    <w:multiLevelType w:val="hybridMultilevel"/>
    <w:tmpl w:val="79C4B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B6245"/>
    <w:multiLevelType w:val="hybridMultilevel"/>
    <w:tmpl w:val="8DD8F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A502EA"/>
    <w:multiLevelType w:val="hybridMultilevel"/>
    <w:tmpl w:val="00B8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2F84"/>
    <w:multiLevelType w:val="hybridMultilevel"/>
    <w:tmpl w:val="2BD01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8F7C6E"/>
    <w:multiLevelType w:val="hybridMultilevel"/>
    <w:tmpl w:val="2668D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54112E"/>
    <w:multiLevelType w:val="hybridMultilevel"/>
    <w:tmpl w:val="75C6B6BC"/>
    <w:lvl w:ilvl="0" w:tplc="B642A2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870923">
    <w:abstractNumId w:val="3"/>
  </w:num>
  <w:num w:numId="2" w16cid:durableId="2104183223">
    <w:abstractNumId w:val="2"/>
  </w:num>
  <w:num w:numId="3" w16cid:durableId="1385177985">
    <w:abstractNumId w:val="11"/>
  </w:num>
  <w:num w:numId="4" w16cid:durableId="354118818">
    <w:abstractNumId w:val="9"/>
  </w:num>
  <w:num w:numId="5" w16cid:durableId="1122770175">
    <w:abstractNumId w:val="21"/>
  </w:num>
  <w:num w:numId="6" w16cid:durableId="1913272927">
    <w:abstractNumId w:val="14"/>
  </w:num>
  <w:num w:numId="7" w16cid:durableId="586112634">
    <w:abstractNumId w:val="5"/>
  </w:num>
  <w:num w:numId="8" w16cid:durableId="2081829356">
    <w:abstractNumId w:val="24"/>
  </w:num>
  <w:num w:numId="9" w16cid:durableId="1855724460">
    <w:abstractNumId w:val="22"/>
  </w:num>
  <w:num w:numId="10" w16cid:durableId="1426923384">
    <w:abstractNumId w:val="15"/>
  </w:num>
  <w:num w:numId="11" w16cid:durableId="200869096">
    <w:abstractNumId w:val="17"/>
  </w:num>
  <w:num w:numId="12" w16cid:durableId="1223758676">
    <w:abstractNumId w:val="16"/>
  </w:num>
  <w:num w:numId="13" w16cid:durableId="1531334980">
    <w:abstractNumId w:val="7"/>
  </w:num>
  <w:num w:numId="14" w16cid:durableId="1186870308">
    <w:abstractNumId w:val="13"/>
  </w:num>
  <w:num w:numId="15" w16cid:durableId="185756958">
    <w:abstractNumId w:val="12"/>
  </w:num>
  <w:num w:numId="16" w16cid:durableId="1844080677">
    <w:abstractNumId w:val="20"/>
  </w:num>
  <w:num w:numId="17" w16cid:durableId="1667240637">
    <w:abstractNumId w:val="26"/>
  </w:num>
  <w:num w:numId="18" w16cid:durableId="1850489010">
    <w:abstractNumId w:val="1"/>
  </w:num>
  <w:num w:numId="19" w16cid:durableId="749695921">
    <w:abstractNumId w:val="4"/>
  </w:num>
  <w:num w:numId="20" w16cid:durableId="263462229">
    <w:abstractNumId w:val="6"/>
  </w:num>
  <w:num w:numId="21" w16cid:durableId="1383869574">
    <w:abstractNumId w:val="0"/>
  </w:num>
  <w:num w:numId="22" w16cid:durableId="1415710873">
    <w:abstractNumId w:val="25"/>
  </w:num>
  <w:num w:numId="23" w16cid:durableId="192771185">
    <w:abstractNumId w:val="23"/>
  </w:num>
  <w:num w:numId="24" w16cid:durableId="550923519">
    <w:abstractNumId w:val="8"/>
  </w:num>
  <w:num w:numId="25" w16cid:durableId="998532734">
    <w:abstractNumId w:val="10"/>
  </w:num>
  <w:num w:numId="26" w16cid:durableId="1251738643">
    <w:abstractNumId w:val="18"/>
  </w:num>
  <w:num w:numId="27" w16cid:durableId="11199592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E4"/>
    <w:rsid w:val="0000096B"/>
    <w:rsid w:val="000037CD"/>
    <w:rsid w:val="0000381A"/>
    <w:rsid w:val="00012B8F"/>
    <w:rsid w:val="000139CE"/>
    <w:rsid w:val="00016E78"/>
    <w:rsid w:val="00021426"/>
    <w:rsid w:val="000369EB"/>
    <w:rsid w:val="00041D89"/>
    <w:rsid w:val="00044A64"/>
    <w:rsid w:val="00056555"/>
    <w:rsid w:val="00063BB8"/>
    <w:rsid w:val="00072CE8"/>
    <w:rsid w:val="00081F92"/>
    <w:rsid w:val="00097036"/>
    <w:rsid w:val="000A007F"/>
    <w:rsid w:val="000B076B"/>
    <w:rsid w:val="000B7E24"/>
    <w:rsid w:val="000D040E"/>
    <w:rsid w:val="000E1A70"/>
    <w:rsid w:val="000E4901"/>
    <w:rsid w:val="000E6048"/>
    <w:rsid w:val="000F10C5"/>
    <w:rsid w:val="000F7B83"/>
    <w:rsid w:val="00131ADA"/>
    <w:rsid w:val="00133619"/>
    <w:rsid w:val="00135057"/>
    <w:rsid w:val="00166564"/>
    <w:rsid w:val="00166C5A"/>
    <w:rsid w:val="00167949"/>
    <w:rsid w:val="00177F45"/>
    <w:rsid w:val="0018170F"/>
    <w:rsid w:val="00182375"/>
    <w:rsid w:val="00187124"/>
    <w:rsid w:val="00187151"/>
    <w:rsid w:val="00191453"/>
    <w:rsid w:val="00192249"/>
    <w:rsid w:val="001967BF"/>
    <w:rsid w:val="00196E3D"/>
    <w:rsid w:val="001A3A4D"/>
    <w:rsid w:val="001A55B2"/>
    <w:rsid w:val="001B3102"/>
    <w:rsid w:val="001C070D"/>
    <w:rsid w:val="001D2B51"/>
    <w:rsid w:val="001F239D"/>
    <w:rsid w:val="001F369D"/>
    <w:rsid w:val="002001CE"/>
    <w:rsid w:val="00202491"/>
    <w:rsid w:val="002130B7"/>
    <w:rsid w:val="00222002"/>
    <w:rsid w:val="0022519C"/>
    <w:rsid w:val="00230DDD"/>
    <w:rsid w:val="0024269E"/>
    <w:rsid w:val="00245165"/>
    <w:rsid w:val="002611D5"/>
    <w:rsid w:val="002628ED"/>
    <w:rsid w:val="002667C1"/>
    <w:rsid w:val="00280AE4"/>
    <w:rsid w:val="002828B1"/>
    <w:rsid w:val="0029368F"/>
    <w:rsid w:val="002966D9"/>
    <w:rsid w:val="00297782"/>
    <w:rsid w:val="002977BB"/>
    <w:rsid w:val="002A271D"/>
    <w:rsid w:val="002A28BF"/>
    <w:rsid w:val="002A3B0A"/>
    <w:rsid w:val="002B046A"/>
    <w:rsid w:val="002C3BFD"/>
    <w:rsid w:val="002C4725"/>
    <w:rsid w:val="002C59AC"/>
    <w:rsid w:val="002D2DE6"/>
    <w:rsid w:val="002D5A1A"/>
    <w:rsid w:val="002E014C"/>
    <w:rsid w:val="002E1F00"/>
    <w:rsid w:val="002F630A"/>
    <w:rsid w:val="002F7231"/>
    <w:rsid w:val="003104E9"/>
    <w:rsid w:val="00331936"/>
    <w:rsid w:val="0033256E"/>
    <w:rsid w:val="00337B85"/>
    <w:rsid w:val="00340EE4"/>
    <w:rsid w:val="003443D2"/>
    <w:rsid w:val="00344EED"/>
    <w:rsid w:val="00353E24"/>
    <w:rsid w:val="00355C7E"/>
    <w:rsid w:val="00370149"/>
    <w:rsid w:val="00373E1E"/>
    <w:rsid w:val="00383EB6"/>
    <w:rsid w:val="00386D77"/>
    <w:rsid w:val="00387F78"/>
    <w:rsid w:val="00392449"/>
    <w:rsid w:val="0039781B"/>
    <w:rsid w:val="003A22F3"/>
    <w:rsid w:val="003A54BA"/>
    <w:rsid w:val="003A6E08"/>
    <w:rsid w:val="003B5714"/>
    <w:rsid w:val="003D0708"/>
    <w:rsid w:val="003D305A"/>
    <w:rsid w:val="003E14F3"/>
    <w:rsid w:val="003F0349"/>
    <w:rsid w:val="003F0F88"/>
    <w:rsid w:val="00400743"/>
    <w:rsid w:val="004025DA"/>
    <w:rsid w:val="004036D4"/>
    <w:rsid w:val="00405AF5"/>
    <w:rsid w:val="00410B81"/>
    <w:rsid w:val="00413028"/>
    <w:rsid w:val="004130B1"/>
    <w:rsid w:val="00420B6F"/>
    <w:rsid w:val="00422C03"/>
    <w:rsid w:val="00462966"/>
    <w:rsid w:val="00462D6A"/>
    <w:rsid w:val="00465150"/>
    <w:rsid w:val="0046598B"/>
    <w:rsid w:val="0047115A"/>
    <w:rsid w:val="00475DE2"/>
    <w:rsid w:val="00475EB4"/>
    <w:rsid w:val="0049243B"/>
    <w:rsid w:val="004943F0"/>
    <w:rsid w:val="004D5362"/>
    <w:rsid w:val="004E6EA5"/>
    <w:rsid w:val="004F298E"/>
    <w:rsid w:val="004F6FF9"/>
    <w:rsid w:val="00501760"/>
    <w:rsid w:val="00517AC1"/>
    <w:rsid w:val="005210A4"/>
    <w:rsid w:val="0052374B"/>
    <w:rsid w:val="00524C1D"/>
    <w:rsid w:val="00527806"/>
    <w:rsid w:val="00531279"/>
    <w:rsid w:val="005417B7"/>
    <w:rsid w:val="0054773B"/>
    <w:rsid w:val="0055240E"/>
    <w:rsid w:val="005611BA"/>
    <w:rsid w:val="00573D65"/>
    <w:rsid w:val="00575964"/>
    <w:rsid w:val="00576DBE"/>
    <w:rsid w:val="00582236"/>
    <w:rsid w:val="00582574"/>
    <w:rsid w:val="00597C8E"/>
    <w:rsid w:val="005A60B7"/>
    <w:rsid w:val="005B320C"/>
    <w:rsid w:val="005B4B6D"/>
    <w:rsid w:val="005C0B18"/>
    <w:rsid w:val="005C4A3F"/>
    <w:rsid w:val="005C50AC"/>
    <w:rsid w:val="005E2256"/>
    <w:rsid w:val="005E431A"/>
    <w:rsid w:val="005E76DA"/>
    <w:rsid w:val="005F09F8"/>
    <w:rsid w:val="005F4928"/>
    <w:rsid w:val="006020AD"/>
    <w:rsid w:val="0060703A"/>
    <w:rsid w:val="00607D70"/>
    <w:rsid w:val="0061055C"/>
    <w:rsid w:val="00620A83"/>
    <w:rsid w:val="00623B51"/>
    <w:rsid w:val="00631264"/>
    <w:rsid w:val="006446D4"/>
    <w:rsid w:val="006473C7"/>
    <w:rsid w:val="006534CC"/>
    <w:rsid w:val="00657244"/>
    <w:rsid w:val="00661DE5"/>
    <w:rsid w:val="006750E6"/>
    <w:rsid w:val="006869C6"/>
    <w:rsid w:val="00686F0C"/>
    <w:rsid w:val="006900E5"/>
    <w:rsid w:val="006B4642"/>
    <w:rsid w:val="006C0099"/>
    <w:rsid w:val="006C3943"/>
    <w:rsid w:val="006C6EF5"/>
    <w:rsid w:val="006D0A4B"/>
    <w:rsid w:val="006E264F"/>
    <w:rsid w:val="006E6C0C"/>
    <w:rsid w:val="006F0449"/>
    <w:rsid w:val="006F125F"/>
    <w:rsid w:val="006F1B83"/>
    <w:rsid w:val="006F279B"/>
    <w:rsid w:val="0070661D"/>
    <w:rsid w:val="00706982"/>
    <w:rsid w:val="00715D79"/>
    <w:rsid w:val="0072406C"/>
    <w:rsid w:val="00726132"/>
    <w:rsid w:val="0072746A"/>
    <w:rsid w:val="00736F3F"/>
    <w:rsid w:val="00746129"/>
    <w:rsid w:val="00760D38"/>
    <w:rsid w:val="00765D82"/>
    <w:rsid w:val="00766F9B"/>
    <w:rsid w:val="00771F66"/>
    <w:rsid w:val="00791DF7"/>
    <w:rsid w:val="007A1568"/>
    <w:rsid w:val="007A2582"/>
    <w:rsid w:val="007D2B70"/>
    <w:rsid w:val="007E7C5A"/>
    <w:rsid w:val="0080209E"/>
    <w:rsid w:val="00813112"/>
    <w:rsid w:val="008243B4"/>
    <w:rsid w:val="0084001A"/>
    <w:rsid w:val="00840AB9"/>
    <w:rsid w:val="00844BCF"/>
    <w:rsid w:val="00847F9C"/>
    <w:rsid w:val="0085120F"/>
    <w:rsid w:val="00876418"/>
    <w:rsid w:val="0088295D"/>
    <w:rsid w:val="008874A7"/>
    <w:rsid w:val="00892BEF"/>
    <w:rsid w:val="008949E0"/>
    <w:rsid w:val="008959F5"/>
    <w:rsid w:val="008B385E"/>
    <w:rsid w:val="008C7083"/>
    <w:rsid w:val="008F682D"/>
    <w:rsid w:val="00903B27"/>
    <w:rsid w:val="009175FD"/>
    <w:rsid w:val="009345B9"/>
    <w:rsid w:val="0094308F"/>
    <w:rsid w:val="0095041C"/>
    <w:rsid w:val="00965FF3"/>
    <w:rsid w:val="00970AD7"/>
    <w:rsid w:val="00975672"/>
    <w:rsid w:val="009825CD"/>
    <w:rsid w:val="009864DB"/>
    <w:rsid w:val="009864ED"/>
    <w:rsid w:val="00986B1C"/>
    <w:rsid w:val="00987B97"/>
    <w:rsid w:val="009A7E59"/>
    <w:rsid w:val="009B051E"/>
    <w:rsid w:val="009F31D9"/>
    <w:rsid w:val="009F574F"/>
    <w:rsid w:val="00A022FA"/>
    <w:rsid w:val="00A02C2B"/>
    <w:rsid w:val="00A057CD"/>
    <w:rsid w:val="00A12520"/>
    <w:rsid w:val="00A21265"/>
    <w:rsid w:val="00A26AF4"/>
    <w:rsid w:val="00A32DED"/>
    <w:rsid w:val="00A35006"/>
    <w:rsid w:val="00A42233"/>
    <w:rsid w:val="00A470BC"/>
    <w:rsid w:val="00A47AB4"/>
    <w:rsid w:val="00A53C0E"/>
    <w:rsid w:val="00A54BFB"/>
    <w:rsid w:val="00A80A23"/>
    <w:rsid w:val="00A95CBF"/>
    <w:rsid w:val="00AA3F20"/>
    <w:rsid w:val="00AC33F8"/>
    <w:rsid w:val="00AC34C6"/>
    <w:rsid w:val="00AD50A4"/>
    <w:rsid w:val="00AE10BF"/>
    <w:rsid w:val="00AE185B"/>
    <w:rsid w:val="00AE7D2F"/>
    <w:rsid w:val="00AF3BF4"/>
    <w:rsid w:val="00AF3C4C"/>
    <w:rsid w:val="00B11424"/>
    <w:rsid w:val="00B168AB"/>
    <w:rsid w:val="00B20189"/>
    <w:rsid w:val="00B20B61"/>
    <w:rsid w:val="00B274FF"/>
    <w:rsid w:val="00B34597"/>
    <w:rsid w:val="00B35DF9"/>
    <w:rsid w:val="00B40249"/>
    <w:rsid w:val="00B430C1"/>
    <w:rsid w:val="00B47C88"/>
    <w:rsid w:val="00B52864"/>
    <w:rsid w:val="00B75CB3"/>
    <w:rsid w:val="00B763DA"/>
    <w:rsid w:val="00B8441E"/>
    <w:rsid w:val="00B8615F"/>
    <w:rsid w:val="00BA432F"/>
    <w:rsid w:val="00BB0E4E"/>
    <w:rsid w:val="00BB41A3"/>
    <w:rsid w:val="00BB6235"/>
    <w:rsid w:val="00BB6292"/>
    <w:rsid w:val="00BB7A02"/>
    <w:rsid w:val="00BD2BBA"/>
    <w:rsid w:val="00BD4C4C"/>
    <w:rsid w:val="00C10DED"/>
    <w:rsid w:val="00C128EB"/>
    <w:rsid w:val="00C32E80"/>
    <w:rsid w:val="00C33C9A"/>
    <w:rsid w:val="00C36472"/>
    <w:rsid w:val="00C37D8D"/>
    <w:rsid w:val="00C406A8"/>
    <w:rsid w:val="00C512BB"/>
    <w:rsid w:val="00C5608F"/>
    <w:rsid w:val="00C56941"/>
    <w:rsid w:val="00C644AB"/>
    <w:rsid w:val="00C9149D"/>
    <w:rsid w:val="00CA3B79"/>
    <w:rsid w:val="00CA6089"/>
    <w:rsid w:val="00CB3CB0"/>
    <w:rsid w:val="00CB4D62"/>
    <w:rsid w:val="00CC2F56"/>
    <w:rsid w:val="00CF055E"/>
    <w:rsid w:val="00CF7BE9"/>
    <w:rsid w:val="00D01986"/>
    <w:rsid w:val="00D07515"/>
    <w:rsid w:val="00D31CD2"/>
    <w:rsid w:val="00D35903"/>
    <w:rsid w:val="00D62953"/>
    <w:rsid w:val="00D65DDB"/>
    <w:rsid w:val="00DD64BB"/>
    <w:rsid w:val="00DE6E67"/>
    <w:rsid w:val="00DF1520"/>
    <w:rsid w:val="00E27D63"/>
    <w:rsid w:val="00E565A7"/>
    <w:rsid w:val="00E5730F"/>
    <w:rsid w:val="00E6096B"/>
    <w:rsid w:val="00E6136C"/>
    <w:rsid w:val="00E6148D"/>
    <w:rsid w:val="00E6217C"/>
    <w:rsid w:val="00E625ED"/>
    <w:rsid w:val="00E6407B"/>
    <w:rsid w:val="00E83B90"/>
    <w:rsid w:val="00E9066B"/>
    <w:rsid w:val="00EA2F4D"/>
    <w:rsid w:val="00EA5CF8"/>
    <w:rsid w:val="00EB56D2"/>
    <w:rsid w:val="00EC16F8"/>
    <w:rsid w:val="00ED39A3"/>
    <w:rsid w:val="00ED745B"/>
    <w:rsid w:val="00EE02CE"/>
    <w:rsid w:val="00EE2606"/>
    <w:rsid w:val="00EE4A87"/>
    <w:rsid w:val="00EE6351"/>
    <w:rsid w:val="00EE70B9"/>
    <w:rsid w:val="00F10C87"/>
    <w:rsid w:val="00F1324B"/>
    <w:rsid w:val="00F17678"/>
    <w:rsid w:val="00F2347D"/>
    <w:rsid w:val="00F353A9"/>
    <w:rsid w:val="00F36210"/>
    <w:rsid w:val="00F374C7"/>
    <w:rsid w:val="00F438ED"/>
    <w:rsid w:val="00F519AD"/>
    <w:rsid w:val="00F532E8"/>
    <w:rsid w:val="00F61123"/>
    <w:rsid w:val="00F668D6"/>
    <w:rsid w:val="00F67036"/>
    <w:rsid w:val="00F820A8"/>
    <w:rsid w:val="00F84C79"/>
    <w:rsid w:val="00F942BD"/>
    <w:rsid w:val="00F95C7E"/>
    <w:rsid w:val="00F960CF"/>
    <w:rsid w:val="00FA30AA"/>
    <w:rsid w:val="00FA62C5"/>
    <w:rsid w:val="00FA63B2"/>
    <w:rsid w:val="00FA7FCD"/>
    <w:rsid w:val="00FB3FE2"/>
    <w:rsid w:val="00FC2850"/>
    <w:rsid w:val="00FC414A"/>
    <w:rsid w:val="00FC6EDE"/>
    <w:rsid w:val="00FC7D9C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152A24"/>
  <w15:docId w15:val="{526EA8EE-8F4A-40AB-8384-84FA1078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DDB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65DDB"/>
    <w:pPr>
      <w:keepNext/>
      <w:ind w:left="3360"/>
      <w:jc w:val="center"/>
      <w:outlineLvl w:val="0"/>
    </w:pPr>
    <w:rPr>
      <w:color w:val="008000"/>
      <w:sz w:val="48"/>
    </w:rPr>
  </w:style>
  <w:style w:type="paragraph" w:styleId="Heading2">
    <w:name w:val="heading 2"/>
    <w:basedOn w:val="Normal"/>
    <w:next w:val="Normal"/>
    <w:qFormat/>
    <w:rsid w:val="00D65DD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D65DDB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65DDB"/>
    <w:pPr>
      <w:keepNext/>
      <w:jc w:val="right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6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13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13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30B1"/>
    <w:rPr>
      <w:rFonts w:ascii="Verdana" w:hAnsi="Verdana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13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0B1"/>
    <w:rPr>
      <w:rFonts w:ascii="Verdana" w:hAnsi="Verdana"/>
      <w:sz w:val="22"/>
      <w:szCs w:val="24"/>
      <w:lang w:eastAsia="en-US"/>
    </w:rPr>
  </w:style>
  <w:style w:type="table" w:styleId="TableGrid">
    <w:name w:val="Table Grid"/>
    <w:basedOn w:val="TableNormal"/>
    <w:rsid w:val="0072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025DA"/>
    <w:pPr>
      <w:ind w:left="720"/>
      <w:contextualSpacing/>
    </w:pPr>
  </w:style>
  <w:style w:type="paragraph" w:customStyle="1" w:styleId="Default">
    <w:name w:val="Default"/>
    <w:rsid w:val="008949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8330-FF8F-4438-B967-60C67931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 int</dc:creator>
  <cp:lastModifiedBy>Erica Phelpstead</cp:lastModifiedBy>
  <cp:revision>4</cp:revision>
  <cp:lastPrinted>2016-11-01T07:57:00Z</cp:lastPrinted>
  <dcterms:created xsi:type="dcterms:W3CDTF">2024-03-05T15:04:00Z</dcterms:created>
  <dcterms:modified xsi:type="dcterms:W3CDTF">2024-03-05T15:15:00Z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764cfc-e224-42fa-9194-5950a88ebf89_Enabled">
    <vt:lpwstr>true</vt:lpwstr>
  </property>
  <property fmtid="{D5CDD505-2E9C-101B-9397-08002B2CF9AE}" pid="3" name="MSIP_Label_03764cfc-e224-42fa-9194-5950a88ebf89_SetDate">
    <vt:lpwstr>2024-02-22T15:10:33Z</vt:lpwstr>
  </property>
  <property fmtid="{D5CDD505-2E9C-101B-9397-08002B2CF9AE}" pid="4" name="MSIP_Label_03764cfc-e224-42fa-9194-5950a88ebf89_Method">
    <vt:lpwstr>Standard</vt:lpwstr>
  </property>
  <property fmtid="{D5CDD505-2E9C-101B-9397-08002B2CF9AE}" pid="5" name="MSIP_Label_03764cfc-e224-42fa-9194-5950a88ebf89_Name">
    <vt:lpwstr>General</vt:lpwstr>
  </property>
  <property fmtid="{D5CDD505-2E9C-101B-9397-08002B2CF9AE}" pid="6" name="MSIP_Label_03764cfc-e224-42fa-9194-5950a88ebf89_SiteId">
    <vt:lpwstr>ac4438f5-493c-4f85-8f4f-e35995b54565</vt:lpwstr>
  </property>
  <property fmtid="{D5CDD505-2E9C-101B-9397-08002B2CF9AE}" pid="7" name="MSIP_Label_03764cfc-e224-42fa-9194-5950a88ebf89_ActionId">
    <vt:lpwstr>4708fae0-5cdd-4dd8-8406-31c29a8fdc7b</vt:lpwstr>
  </property>
  <property fmtid="{D5CDD505-2E9C-101B-9397-08002B2CF9AE}" pid="8" name="MSIP_Label_03764cfc-e224-42fa-9194-5950a88ebf89_ContentBits">
    <vt:lpwstr>0</vt:lpwstr>
  </property>
</Properties>
</file>